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03" w:rsidRPr="00704A03" w:rsidRDefault="00704A03" w:rsidP="00704A03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>Оценка природно-климатических условий района строительства</w:t>
      </w:r>
    </w:p>
    <w:p w:rsidR="00704A03" w:rsidRPr="00704A03" w:rsidRDefault="00704A03" w:rsidP="00704A03">
      <w:pPr>
        <w:tabs>
          <w:tab w:val="num" w:pos="720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704A03" w:rsidRPr="00704A03" w:rsidRDefault="00704A03" w:rsidP="00704A03">
      <w:pPr>
        <w:tabs>
          <w:tab w:val="num" w:pos="720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>1.1.1   Климат</w:t>
      </w:r>
    </w:p>
    <w:p w:rsidR="00704A03" w:rsidRPr="00704A03" w:rsidRDefault="00704A03" w:rsidP="00704A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Строительство ведется в 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Залесовском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 xml:space="preserve"> районе Алтайского края в </w:t>
      </w:r>
      <w:r w:rsidRPr="00704A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04A03">
        <w:rPr>
          <w:rFonts w:ascii="Times New Roman" w:hAnsi="Times New Roman" w:cs="Times New Roman"/>
          <w:sz w:val="24"/>
          <w:szCs w:val="24"/>
        </w:rPr>
        <w:t xml:space="preserve"> климатической зоне согласно дорожно-климатическому районированию России и включает географическую степную зону с недостаточным увлажнением грунтов. 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Залесовский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 xml:space="preserve"> район находится недалеко от </w:t>
      </w:r>
      <w:proofErr w:type="gramStart"/>
      <w:r w:rsidRPr="00704A0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04A03">
        <w:rPr>
          <w:rFonts w:ascii="Times New Roman" w:hAnsi="Times New Roman" w:cs="Times New Roman"/>
          <w:sz w:val="24"/>
          <w:szCs w:val="24"/>
        </w:rPr>
        <w:t xml:space="preserve">. Заринска Алтайского края и все данные приведены  по 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Заринской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 xml:space="preserve"> метеостанции.</w:t>
      </w: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 Тип местности по влажности – 1. Средняя температура летом +18</w:t>
      </w:r>
      <w:proofErr w:type="gramStart"/>
      <w:r w:rsidRPr="00704A03">
        <w:rPr>
          <w:rFonts w:ascii="Times New Roman" w:hAnsi="Times New Roman" w:cs="Times New Roman"/>
          <w:sz w:val="24"/>
          <w:szCs w:val="24"/>
        </w:rPr>
        <w:t xml:space="preserve"> </w:t>
      </w:r>
      <w:r w:rsidRPr="00704A03">
        <w:rPr>
          <w:rFonts w:ascii="Times New Roman" w:hAnsi="Times New Roman" w:cs="Times New Roman"/>
          <w:sz w:val="24"/>
          <w:szCs w:val="24"/>
        </w:rPr>
        <w:sym w:font="Symbol" w:char="F0B0"/>
      </w:r>
      <w:r w:rsidRPr="00704A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04A03">
        <w:rPr>
          <w:rFonts w:ascii="Times New Roman" w:hAnsi="Times New Roman" w:cs="Times New Roman"/>
          <w:sz w:val="24"/>
          <w:szCs w:val="24"/>
        </w:rPr>
        <w:t xml:space="preserve">; зима холодная со средней температурой –16.7 </w:t>
      </w:r>
      <w:r w:rsidRPr="00704A03">
        <w:rPr>
          <w:rFonts w:ascii="Times New Roman" w:hAnsi="Times New Roman" w:cs="Times New Roman"/>
          <w:sz w:val="24"/>
          <w:szCs w:val="24"/>
        </w:rPr>
        <w:sym w:font="Symbol" w:char="F0B0"/>
      </w:r>
      <w:r w:rsidRPr="00704A03">
        <w:rPr>
          <w:rFonts w:ascii="Times New Roman" w:hAnsi="Times New Roman" w:cs="Times New Roman"/>
          <w:sz w:val="24"/>
          <w:szCs w:val="24"/>
        </w:rPr>
        <w:t xml:space="preserve">С; среднегодовая температура +0,9 </w:t>
      </w:r>
      <w:r w:rsidRPr="00704A03">
        <w:rPr>
          <w:rFonts w:ascii="Times New Roman" w:hAnsi="Times New Roman" w:cs="Times New Roman"/>
          <w:sz w:val="24"/>
          <w:szCs w:val="24"/>
        </w:rPr>
        <w:sym w:font="Symbol" w:char="F0B0"/>
      </w:r>
      <w:r w:rsidRPr="00704A03">
        <w:rPr>
          <w:rFonts w:ascii="Times New Roman" w:hAnsi="Times New Roman" w:cs="Times New Roman"/>
          <w:sz w:val="24"/>
          <w:szCs w:val="24"/>
        </w:rPr>
        <w:t>С; среднее количество осадков колеблется от 300 до 400 мм, а зимой около 130 мм; средняя дата образования устойчивого снежного покрова приходится на 25-30 ноября, а средняя дата разрушения устойчивого снежного покрова приходится на первую декаду апреля; самые жаркие месяца июль, август, а самые холодные январь, февраль.</w:t>
      </w: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>Более конкретный климат района можно увидеть на графике климатических характеристик.</w:t>
      </w:r>
    </w:p>
    <w:p w:rsidR="00704A03" w:rsidRPr="00704A03" w:rsidRDefault="00704A03" w:rsidP="00704A03">
      <w:pPr>
        <w:pStyle w:val="5"/>
        <w:ind w:firstLine="708"/>
        <w:rPr>
          <w:b w:val="0"/>
          <w:sz w:val="24"/>
          <w:szCs w:val="24"/>
        </w:rPr>
      </w:pPr>
      <w:r w:rsidRPr="00704A03">
        <w:rPr>
          <w:b w:val="0"/>
          <w:sz w:val="24"/>
          <w:szCs w:val="24"/>
        </w:rPr>
        <w:t xml:space="preserve">Таблица 1.1 - Средняя температура воздуха, </w:t>
      </w:r>
      <w:r w:rsidRPr="00704A03">
        <w:rPr>
          <w:b w:val="0"/>
          <w:sz w:val="24"/>
          <w:szCs w:val="24"/>
        </w:rPr>
        <w:sym w:font="Symbol" w:char="F0B0"/>
      </w:r>
      <w:proofErr w:type="gramStart"/>
      <w:r w:rsidRPr="00704A03">
        <w:rPr>
          <w:b w:val="0"/>
          <w:sz w:val="24"/>
          <w:szCs w:val="24"/>
        </w:rPr>
        <w:t>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67"/>
        <w:gridCol w:w="567"/>
        <w:gridCol w:w="567"/>
        <w:gridCol w:w="76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704A03" w:rsidRPr="00704A03" w:rsidTr="009275D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</w:t>
            </w:r>
          </w:p>
        </w:tc>
      </w:tr>
      <w:tr w:rsidR="00704A03" w:rsidRPr="00704A03" w:rsidTr="009275D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04A03" w:rsidRPr="00704A03" w:rsidRDefault="00704A03" w:rsidP="009275DD">
            <w:pPr>
              <w:widowControl w:val="0"/>
              <w:ind w:left="-180" w:right="-195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Средняя температура воздуха</w:t>
            </w:r>
            <w:proofErr w:type="gramStart"/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ym w:font="Symbol" w:char="F0B0"/>
            </w: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</w:p>
        </w:tc>
        <w:tc>
          <w:tcPr>
            <w:tcW w:w="567" w:type="dxa"/>
          </w:tcPr>
          <w:p w:rsidR="00704A03" w:rsidRPr="00704A03" w:rsidRDefault="00704A03" w:rsidP="009275DD">
            <w:pPr>
              <w:widowControl w:val="0"/>
              <w:ind w:left="-201" w:right="-168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-18,2</w:t>
            </w:r>
          </w:p>
        </w:tc>
        <w:tc>
          <w:tcPr>
            <w:tcW w:w="567" w:type="dxa"/>
          </w:tcPr>
          <w:p w:rsidR="00704A03" w:rsidRPr="00704A03" w:rsidRDefault="00704A03" w:rsidP="009275DD">
            <w:pPr>
              <w:widowControl w:val="0"/>
              <w:ind w:left="-48" w:right="-141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-16,8</w:t>
            </w:r>
          </w:p>
        </w:tc>
        <w:tc>
          <w:tcPr>
            <w:tcW w:w="567" w:type="dxa"/>
          </w:tcPr>
          <w:p w:rsidR="00704A03" w:rsidRPr="00704A03" w:rsidRDefault="00704A03" w:rsidP="009275DD">
            <w:pPr>
              <w:widowControl w:val="0"/>
              <w:ind w:left="-75" w:right="-114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-11,0</w:t>
            </w:r>
          </w:p>
        </w:tc>
        <w:tc>
          <w:tcPr>
            <w:tcW w:w="76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1,1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11,2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17,4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19,2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17,2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11,3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2,4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-8,3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-15,2</w:t>
            </w:r>
          </w:p>
        </w:tc>
        <w:tc>
          <w:tcPr>
            <w:tcW w:w="713" w:type="dxa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0,9</w:t>
            </w:r>
          </w:p>
        </w:tc>
      </w:tr>
    </w:tbl>
    <w:p w:rsidR="00704A03" w:rsidRPr="00704A03" w:rsidRDefault="00704A03" w:rsidP="00704A03">
      <w:pPr>
        <w:pStyle w:val="3"/>
        <w:rPr>
          <w:sz w:val="24"/>
          <w:szCs w:val="24"/>
        </w:rPr>
      </w:pPr>
    </w:p>
    <w:p w:rsidR="00704A03" w:rsidRPr="00704A03" w:rsidRDefault="00704A03" w:rsidP="00704A03">
      <w:pPr>
        <w:pStyle w:val="3"/>
        <w:ind w:firstLine="708"/>
        <w:rPr>
          <w:i/>
          <w:sz w:val="24"/>
          <w:szCs w:val="24"/>
        </w:rPr>
      </w:pPr>
      <w:r w:rsidRPr="00704A03">
        <w:rPr>
          <w:i/>
          <w:sz w:val="24"/>
          <w:szCs w:val="24"/>
        </w:rPr>
        <w:t>Таблица 1.2 - Глубина промерзания грунтов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900"/>
        <w:gridCol w:w="1080"/>
        <w:gridCol w:w="1080"/>
        <w:gridCol w:w="1260"/>
        <w:gridCol w:w="1260"/>
        <w:gridCol w:w="1260"/>
        <w:gridCol w:w="1800"/>
      </w:tblGrid>
      <w:tr w:rsidR="00704A03" w:rsidRPr="00704A03" w:rsidTr="009275DD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704A03" w:rsidRPr="00704A03" w:rsidRDefault="00704A03" w:rsidP="009275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0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108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08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6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6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6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800" w:type="dxa"/>
          </w:tcPr>
          <w:p w:rsidR="00704A03" w:rsidRPr="00704A03" w:rsidRDefault="00704A03" w:rsidP="009275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</w:tc>
      </w:tr>
      <w:tr w:rsidR="00704A03" w:rsidRPr="00704A03" w:rsidTr="009275DD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704A03" w:rsidRPr="00704A03" w:rsidRDefault="00704A03" w:rsidP="00927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 xml:space="preserve">Глубина промерзания, </w:t>
            </w:r>
            <w:proofErr w:type="gramStart"/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0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6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6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6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00" w:type="dxa"/>
          </w:tcPr>
          <w:p w:rsidR="00704A03" w:rsidRPr="00704A03" w:rsidRDefault="00704A03" w:rsidP="0092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704A03" w:rsidRPr="00704A03" w:rsidRDefault="00704A03" w:rsidP="00704A03">
      <w:pPr>
        <w:pStyle w:val="2"/>
        <w:spacing w:line="360" w:lineRule="auto"/>
        <w:jc w:val="left"/>
        <w:rPr>
          <w:sz w:val="24"/>
          <w:szCs w:val="24"/>
        </w:rPr>
      </w:pPr>
    </w:p>
    <w:p w:rsidR="00704A03" w:rsidRPr="00704A03" w:rsidRDefault="00704A03" w:rsidP="00704A03">
      <w:pPr>
        <w:pStyle w:val="2"/>
        <w:spacing w:line="360" w:lineRule="auto"/>
        <w:ind w:firstLine="708"/>
        <w:jc w:val="left"/>
        <w:rPr>
          <w:i/>
          <w:sz w:val="24"/>
          <w:szCs w:val="24"/>
        </w:rPr>
      </w:pPr>
      <w:r w:rsidRPr="00704A03">
        <w:rPr>
          <w:i/>
          <w:sz w:val="24"/>
          <w:szCs w:val="24"/>
        </w:rPr>
        <w:t xml:space="preserve">Таблица 1.3- Среднемесячное и годовое количество осадков в </w:t>
      </w:r>
      <w:proofErr w:type="gramStart"/>
      <w:r w:rsidRPr="00704A03">
        <w:rPr>
          <w:i/>
          <w:sz w:val="24"/>
          <w:szCs w:val="24"/>
        </w:rPr>
        <w:t>мм</w:t>
      </w:r>
      <w:proofErr w:type="gramEnd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6"/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  <w:gridCol w:w="1276"/>
        <w:gridCol w:w="1134"/>
        <w:gridCol w:w="692"/>
      </w:tblGrid>
      <w:tr w:rsidR="00704A03" w:rsidRPr="00704A03" w:rsidTr="009275DD">
        <w:tblPrEx>
          <w:tblCellMar>
            <w:top w:w="0" w:type="dxa"/>
            <w:bottom w:w="0" w:type="dxa"/>
          </w:tblCellMar>
        </w:tblPrEx>
        <w:tc>
          <w:tcPr>
            <w:tcW w:w="986" w:type="dxa"/>
          </w:tcPr>
          <w:p w:rsidR="00704A03" w:rsidRPr="00704A03" w:rsidRDefault="00704A03" w:rsidP="009275D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Холодный период</w:t>
            </w:r>
          </w:p>
        </w:tc>
        <w:tc>
          <w:tcPr>
            <w:tcW w:w="113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Теплый период</w:t>
            </w:r>
          </w:p>
        </w:tc>
        <w:tc>
          <w:tcPr>
            <w:tcW w:w="692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</w:t>
            </w:r>
          </w:p>
        </w:tc>
      </w:tr>
      <w:tr w:rsidR="00704A03" w:rsidRPr="00704A03" w:rsidTr="009275DD">
        <w:tblPrEx>
          <w:tblCellMar>
            <w:top w:w="0" w:type="dxa"/>
            <w:bottom w:w="0" w:type="dxa"/>
          </w:tblCellMar>
        </w:tblPrEx>
        <w:tc>
          <w:tcPr>
            <w:tcW w:w="986" w:type="dxa"/>
          </w:tcPr>
          <w:p w:rsidR="00704A03" w:rsidRPr="00704A03" w:rsidRDefault="00704A03" w:rsidP="009275D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Осадки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43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57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50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34</w:t>
            </w:r>
          </w:p>
        </w:tc>
        <w:tc>
          <w:tcPr>
            <w:tcW w:w="493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XII-III   78</w:t>
            </w:r>
          </w:p>
        </w:tc>
        <w:tc>
          <w:tcPr>
            <w:tcW w:w="1134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IV-X  269</w:t>
            </w:r>
          </w:p>
        </w:tc>
        <w:tc>
          <w:tcPr>
            <w:tcW w:w="692" w:type="dxa"/>
            <w:vAlign w:val="center"/>
          </w:tcPr>
          <w:p w:rsidR="00704A03" w:rsidRPr="00704A03" w:rsidRDefault="00704A03" w:rsidP="009275DD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357</w:t>
            </w:r>
          </w:p>
        </w:tc>
      </w:tr>
    </w:tbl>
    <w:p w:rsidR="00704A03" w:rsidRPr="00704A03" w:rsidRDefault="00704A03" w:rsidP="00704A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A03" w:rsidRPr="00704A03" w:rsidRDefault="00704A03" w:rsidP="00704A03">
      <w:pPr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704A0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Таблица 1.4- </w:t>
      </w:r>
      <w:r w:rsidRPr="00704A03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Высота снежного покрова по декадам в </w:t>
      </w:r>
      <w:proofErr w:type="gramStart"/>
      <w:r w:rsidRPr="00704A03">
        <w:rPr>
          <w:rFonts w:ascii="Times New Roman" w:hAnsi="Times New Roman" w:cs="Times New Roman"/>
          <w:i/>
          <w:snapToGrid w:val="0"/>
          <w:sz w:val="24"/>
          <w:szCs w:val="24"/>
        </w:rPr>
        <w:t>см</w:t>
      </w:r>
      <w:proofErr w:type="gramEnd"/>
      <w:r w:rsidRPr="00704A03">
        <w:rPr>
          <w:rFonts w:ascii="Times New Roman" w:hAnsi="Times New Roman" w:cs="Times New Roman"/>
          <w:i/>
          <w:snapToGrid w:val="0"/>
          <w:sz w:val="24"/>
          <w:szCs w:val="24"/>
        </w:rPr>
        <w:t>.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425"/>
        <w:gridCol w:w="425"/>
        <w:gridCol w:w="426"/>
        <w:gridCol w:w="425"/>
        <w:gridCol w:w="425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2553"/>
      </w:tblGrid>
      <w:tr w:rsidR="00704A03" w:rsidRPr="00704A03" w:rsidTr="00927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gridSpan w:val="3"/>
          </w:tcPr>
          <w:p w:rsidR="00704A03" w:rsidRPr="00704A03" w:rsidRDefault="00704A03" w:rsidP="009275D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Ноябрь</w:t>
            </w:r>
          </w:p>
        </w:tc>
        <w:tc>
          <w:tcPr>
            <w:tcW w:w="1276" w:type="dxa"/>
            <w:gridSpan w:val="3"/>
          </w:tcPr>
          <w:p w:rsidR="00704A03" w:rsidRPr="00704A03" w:rsidRDefault="00704A03" w:rsidP="009275D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gridSpan w:val="3"/>
          </w:tcPr>
          <w:p w:rsidR="00704A03" w:rsidRPr="00704A03" w:rsidRDefault="00704A03" w:rsidP="009275D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Январь</w:t>
            </w:r>
          </w:p>
        </w:tc>
        <w:tc>
          <w:tcPr>
            <w:tcW w:w="1276" w:type="dxa"/>
            <w:gridSpan w:val="3"/>
          </w:tcPr>
          <w:p w:rsidR="00704A03" w:rsidRPr="00704A03" w:rsidRDefault="00704A03" w:rsidP="009275D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  <w:gridSpan w:val="3"/>
          </w:tcPr>
          <w:p w:rsidR="00704A03" w:rsidRPr="00704A03" w:rsidRDefault="00704A03" w:rsidP="009275D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Март</w:t>
            </w:r>
          </w:p>
        </w:tc>
        <w:tc>
          <w:tcPr>
            <w:tcW w:w="1275" w:type="dxa"/>
            <w:gridSpan w:val="3"/>
          </w:tcPr>
          <w:p w:rsidR="00704A03" w:rsidRPr="00704A03" w:rsidRDefault="00704A03" w:rsidP="009275D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Апрель</w:t>
            </w:r>
          </w:p>
        </w:tc>
        <w:tc>
          <w:tcPr>
            <w:tcW w:w="2553" w:type="dxa"/>
            <w:vMerge w:val="restart"/>
          </w:tcPr>
          <w:p w:rsidR="00704A03" w:rsidRPr="00704A03" w:rsidRDefault="00704A03" w:rsidP="009275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Наибольшее</w:t>
            </w:r>
            <w:proofErr w:type="gramEnd"/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 зиму</w:t>
            </w:r>
          </w:p>
        </w:tc>
      </w:tr>
      <w:tr w:rsidR="00704A03" w:rsidRPr="00704A03" w:rsidTr="00927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2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426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284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53" w:type="dxa"/>
            <w:vMerge/>
          </w:tcPr>
          <w:p w:rsidR="00704A03" w:rsidRPr="00704A03" w:rsidRDefault="00704A03" w:rsidP="009275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</w:p>
        </w:tc>
      </w:tr>
      <w:tr w:rsidR="00704A03" w:rsidRPr="00704A03" w:rsidTr="00927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2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left="-71" w:right="-181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74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1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145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426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22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24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22</w:t>
            </w:r>
          </w:p>
        </w:tc>
        <w:tc>
          <w:tcPr>
            <w:tcW w:w="426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704A03" w:rsidRPr="00704A03" w:rsidRDefault="00704A03" w:rsidP="009275DD">
            <w:pPr>
              <w:widowControl w:val="0"/>
              <w:spacing w:line="360" w:lineRule="auto"/>
              <w:ind w:right="-3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2553" w:type="dxa"/>
          </w:tcPr>
          <w:p w:rsidR="00704A03" w:rsidRPr="00704A03" w:rsidRDefault="00704A03" w:rsidP="009275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704A0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55</w:t>
            </w:r>
          </w:p>
        </w:tc>
      </w:tr>
    </w:tbl>
    <w:p w:rsidR="00704A03" w:rsidRPr="00704A03" w:rsidRDefault="00704A03" w:rsidP="00704A0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>1.1.2   Рельеф местности</w:t>
      </w:r>
    </w:p>
    <w:p w:rsidR="00704A03" w:rsidRPr="00704A03" w:rsidRDefault="00704A03" w:rsidP="00704A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На севере района преобладают равнинные ландшафты междуречий: черноземы южные, лугово-черноземные и луговые, пойменные часто засоленные, черноземы обыкновенные. Средний перепад высот 200-400 м. </w:t>
      </w: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На северо-западе находится леса (ель, пихта, лиственница, береза) </w:t>
      </w:r>
      <w:proofErr w:type="gramStart"/>
      <w:r w:rsidRPr="00704A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04A03">
        <w:rPr>
          <w:rFonts w:ascii="Times New Roman" w:hAnsi="Times New Roman" w:cs="Times New Roman"/>
          <w:sz w:val="24"/>
          <w:szCs w:val="24"/>
        </w:rPr>
        <w:t>устарниково-лугоболотная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 xml:space="preserve"> степь; почвы – черноземы обыкновенные. </w:t>
      </w: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На северо-востоке находятся 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разнотравно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типчаково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>–ковыльные степи с черноземными и луговыми часто засоленными почвами.</w:t>
      </w: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На юге встречаются предгорные ландшафты холмисто–увалистые на скальном цоколе с </w:t>
      </w:r>
      <w:proofErr w:type="spellStart"/>
      <w:r w:rsidRPr="00704A03">
        <w:rPr>
          <w:rFonts w:ascii="Times New Roman" w:hAnsi="Times New Roman" w:cs="Times New Roman"/>
          <w:sz w:val="24"/>
          <w:szCs w:val="24"/>
        </w:rPr>
        <w:t>лессово</w:t>
      </w:r>
      <w:proofErr w:type="spellEnd"/>
      <w:r w:rsidRPr="00704A03">
        <w:rPr>
          <w:rFonts w:ascii="Times New Roman" w:hAnsi="Times New Roman" w:cs="Times New Roman"/>
          <w:sz w:val="24"/>
          <w:szCs w:val="24"/>
        </w:rPr>
        <w:t>–суглинистым покровом, встречаются каменистые сопки.</w:t>
      </w:r>
    </w:p>
    <w:p w:rsidR="00704A03" w:rsidRPr="00704A03" w:rsidRDefault="00704A03" w:rsidP="00704A03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>1.1.3 Почвы</w:t>
      </w:r>
    </w:p>
    <w:p w:rsidR="00704A03" w:rsidRPr="00704A03" w:rsidRDefault="00704A03" w:rsidP="00704A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Для района, характерны почвы преимущественно чернозёмные. Большая часть степной зоны распахана, имеются солонцы и солончаки. Сохранились сосновые боры и берёзовые колки. </w:t>
      </w:r>
    </w:p>
    <w:p w:rsidR="00704A03" w:rsidRPr="00704A03" w:rsidRDefault="00704A03" w:rsidP="00704A03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1.1.4 Растительность и животный мир </w:t>
      </w:r>
    </w:p>
    <w:p w:rsidR="00704A03" w:rsidRPr="00704A03" w:rsidRDefault="00704A03" w:rsidP="00704A03">
      <w:pPr>
        <w:ind w:right="-149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Природные зоны на территории района лесостепная и степная. Леса занимают около 45% площади (сосна, береза, осина, и др.). Типичные представители фауны: лиса, заяц, лось, белка. </w:t>
      </w:r>
      <w:proofErr w:type="gramStart"/>
      <w:r w:rsidRPr="00704A03">
        <w:rPr>
          <w:rFonts w:ascii="Times New Roman" w:hAnsi="Times New Roman" w:cs="Times New Roman"/>
          <w:sz w:val="24"/>
          <w:szCs w:val="24"/>
        </w:rPr>
        <w:t xml:space="preserve">Среди птиц наиболее распространены: воробей, синица, утка, ворона, голубь, дятел, </w:t>
      </w:r>
      <w:r>
        <w:rPr>
          <w:rFonts w:ascii="Times New Roman" w:hAnsi="Times New Roman" w:cs="Times New Roman"/>
          <w:sz w:val="24"/>
          <w:szCs w:val="24"/>
        </w:rPr>
        <w:t>коршун</w:t>
      </w:r>
      <w:proofErr w:type="gramEnd"/>
    </w:p>
    <w:p w:rsidR="00704A03" w:rsidRPr="00704A03" w:rsidRDefault="00704A03" w:rsidP="00704A03">
      <w:pPr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>1.1.5 Инженерно-геологические условия района строительства</w:t>
      </w:r>
    </w:p>
    <w:p w:rsidR="00704A03" w:rsidRPr="00704A03" w:rsidRDefault="00704A03" w:rsidP="00704A03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704A03" w:rsidRPr="00704A03" w:rsidRDefault="00704A03" w:rsidP="00704A03">
      <w:pPr>
        <w:widowControl w:val="0"/>
        <w:autoSpaceDE w:val="0"/>
        <w:autoSpaceDN w:val="0"/>
        <w:adjustRightInd w:val="0"/>
        <w:ind w:right="-1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A03">
        <w:rPr>
          <w:rFonts w:ascii="Times New Roman" w:hAnsi="Times New Roman" w:cs="Times New Roman"/>
          <w:sz w:val="24"/>
          <w:szCs w:val="24"/>
        </w:rPr>
        <w:t xml:space="preserve">В целом инженерно-геологические условия района довольно разнообразны. Здесь соседствует комплекс различных минералов и пород. Аллювий пойменных террас, лёссовидные суглинки и супеси, строительные пески, гравий с галечником преимущественно четвертичного возраста, мергели, торф, глина. Но, несмотря на это материалы, применяемые в строительстве и полностью удовлетворяющие всем основным требованиям, встречаются редко. Вследствие чего необходимо применять альтернативные </w:t>
      </w:r>
      <w:r w:rsidRPr="00704A03">
        <w:rPr>
          <w:rFonts w:ascii="Times New Roman" w:hAnsi="Times New Roman" w:cs="Times New Roman"/>
          <w:sz w:val="24"/>
          <w:szCs w:val="24"/>
        </w:rPr>
        <w:lastRenderedPageBreak/>
        <w:t>материалы с худшими характеристиками, но удовлетворяющие условиям строительства. Если таких не имеется, то необходимо использование привозных материалов.</w:t>
      </w:r>
    </w:p>
    <w:p w:rsidR="00704A03" w:rsidRPr="00704A03" w:rsidRDefault="00704A03" w:rsidP="00704A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5DA8" w:rsidRPr="00704A03" w:rsidRDefault="00EF5DA8">
      <w:pPr>
        <w:rPr>
          <w:rFonts w:ascii="Times New Roman" w:hAnsi="Times New Roman" w:cs="Times New Roman"/>
          <w:sz w:val="24"/>
          <w:szCs w:val="24"/>
        </w:rPr>
      </w:pPr>
    </w:p>
    <w:sectPr w:rsidR="00EF5DA8" w:rsidRPr="0070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24241"/>
    <w:multiLevelType w:val="multilevel"/>
    <w:tmpl w:val="AFCA5DD4"/>
    <w:lvl w:ilvl="0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04A03"/>
    <w:rsid w:val="00704A03"/>
    <w:rsid w:val="00EF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04A0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704A0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704A0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4A03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704A03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704A03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2960</Characters>
  <Application>Microsoft Office Word</Application>
  <DocSecurity>0</DocSecurity>
  <Lines>24</Lines>
  <Paragraphs>6</Paragraphs>
  <ScaleCrop>false</ScaleCrop>
  <Company>TOSHIBA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2008-02-09T18:02:00Z</dcterms:created>
  <dcterms:modified xsi:type="dcterms:W3CDTF">2008-02-09T18:03:00Z</dcterms:modified>
</cp:coreProperties>
</file>